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21世纪への提言  いま、日本を眺める</w:t>
      </w:r>
    </w:p>
    <w:p>
      <w:r>
        <w:rPr>
          <w:rFonts w:ascii="宋体" w:hAnsi="宋体" w:eastAsia="宋体"/>
          <w:sz w:val="24"/>
        </w:rPr>
        <w:t>寺井精英著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21世纪への提言  いま、日本を眺める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寺井精英著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广济堂产报出版株式会社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本书出售、求购地址：https://www.jiaokey.com/book/detail/40191718.html</w:t>
      </w:r>
    </w:p>
    <w:p>
      <w:r>
        <w:t>更多相关图书推荐：https://www.jiaokey.com</w:t>
      </w:r>
    </w:p>
    <w:p>
      <w:r>
        <w:t>寺井精英著 其他作品：https://www.jiaokey.com/tag/寺井精英著.html</w:t>
      </w:r>
    </w:p>
    <w:p>
      <w:r>
        <w:t>广济堂产报出版株式会社 出版图书：https://www.jiaokey.com/tag/广济堂产报出版株式会社.html</w:t>
      </w:r>
    </w:p>
    <w:p>
      <w:r>
        <w:t>关键词搜索：https://www.jiaokey.com/tag/21世纪への提言  いま、日本を眺める.html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