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ANGLOSPHERE CHALLENGE  WHY THE ENGLISH-SPEAKING NATIONS WILL LEAD THE WAY IN THE TWENTY-FIRST CENTURY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ANGLOSPHERE CHALLENGE  WHY THE ENGLISH-SPEAKING NATIONS WILL LEAD THE WAY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本书出售、求购地址：https://www.jiaokey.com/book/detail/40191510.html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关键词搜索：https://www.jiaokey.com/tag/THE ANGLOSPHERE CHALLENGE  WHY THE ENGLISH-SPEAKING NATIONS WILL LEAD THE WAY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