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北京老玩意儿</w:t>
      </w:r>
    </w:p>
    <w:p>
      <w:r>
        <w:rPr>
          <w:rFonts w:ascii="宋体" w:hAnsi="宋体" w:eastAsia="宋体"/>
          <w:sz w:val="24"/>
        </w:rPr>
        <w:t>刘世宇，邹金华撰文；吴唯，张洪杰摄；付志斌译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北京老玩意儿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刘世宇，邹金华撰文；吴唯，张洪杰摄；付志斌译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本书出售、求购地址：https://www.jiaokey.com/book/detail/40190926.html</w:t>
      </w:r>
    </w:p>
    <w:p>
      <w:r>
        <w:t>更多相关图书推荐：https://www.jiaokey.com</w:t>
      </w:r>
    </w:p>
    <w:p>
      <w:r>
        <w:t>刘世宇，邹金华撰文；吴唯，张洪杰摄；付志斌译 其他作品：https://www.jiaokey.com/tag/刘世宇，邹金华撰文；吴唯，张洪杰摄；付志斌译.html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关键词搜索：https://www.jiaokey.com/tag/北京老玩意儿.html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