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水产生物化学·食品学实验书  日文</w:t>
      </w:r>
    </w:p>
    <w:p>
      <w:r>
        <w:rPr>
          <w:rFonts w:ascii="宋体" w:hAnsi="宋体" w:eastAsia="宋体"/>
          <w:sz w:val="24"/>
        </w:rPr>
        <w:t>齐藤恒行  内山均  梅本滋  河端俊治编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水产生物化学·食品学实验书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齐藤恒行  内山均  梅本滋  河端俊治编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本书出售、求购地址：https://www.jiaokey.com/book/detail/40189820.html</w:t>
      </w:r>
    </w:p>
    <w:p>
      <w:r>
        <w:t>更多相关图书推荐：https://www.jiaokey.com</w:t>
      </w:r>
    </w:p>
    <w:p>
      <w:r>
        <w:t>齐藤恒行  内山均  梅本滋  河端俊治编 其他作品：https://www.jiaokey.com/tag/齐藤恒行  内山均  梅本滋  河端俊治编.html</w:t>
      </w:r>
    </w:p>
    <w:p>
      <w:r>
        <w:t>恒星社厚生阁版 出版图书：https://www.jiaokey.com/tag/恒星社厚生阁版.html</w:t>
      </w:r>
    </w:p>
    <w:p>
      <w:r>
        <w:t>关键词搜索：https://www.jiaokey.com/tag/水产生物化学·食品学实验书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