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新版鱼肉ねり制品  日文</w:t>
      </w:r>
    </w:p>
    <w:p>
      <w:r>
        <w:rPr>
          <w:rFonts w:ascii="宋体" w:hAnsi="宋体" w:eastAsia="宋体"/>
          <w:sz w:val="24"/>
        </w:rPr>
        <w:t>岡田 稔·衣卷豊辅  横关源延编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新版鱼肉ねり制品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 稔·衣卷豊辅  横关源延编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本书出售、求购地址：https://www.jiaokey.com/book/detail/40189816.html</w:t>
      </w:r>
    </w:p>
    <w:p>
      <w:r>
        <w:t>更多相关图书推荐：https://www.jiaokey.com</w:t>
      </w:r>
    </w:p>
    <w:p>
      <w:r>
        <w:t>岡田 稔·衣卷豊辅  横关源延编 其他作品：https://www.jiaokey.com/tag/岡田 稔·衣卷豊辅  横关源延编.html</w:t>
      </w:r>
    </w:p>
    <w:p>
      <w:r>
        <w:t>恒星社厚生阁 出版图书：https://www.jiaokey.com/tag/恒星社厚生阁.html</w:t>
      </w:r>
    </w:p>
    <w:p>
      <w:r>
        <w:t>关键词搜索：https://www.jiaokey.com/tag/新版鱼肉ねり制品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