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日米经济关系：新たな枠组みと日本の选択</w:t>
      </w:r>
    </w:p>
    <w:p>
      <w:r>
        <w:rPr>
          <w:rFonts w:ascii="宋体" w:hAnsi="宋体" w:eastAsia="宋体"/>
          <w:sz w:val="24"/>
        </w:rPr>
        <w:t>青木健  马田启一编著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日米经济关系：新たな枠组みと日本の选択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青木健  马田启一编著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劲草书房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本书出售、求购地址：https://www.jiaokey.com/book/detail/40188902.html</w:t>
      </w:r>
    </w:p>
    <w:p>
      <w:r>
        <w:t>更多相关图书推荐：https://www.jiaokey.com</w:t>
      </w:r>
    </w:p>
    <w:p>
      <w:r>
        <w:t>青木健  马田启一编著 其他作品：https://www.jiaokey.com/tag/青木健  马田启一编著.html</w:t>
      </w:r>
    </w:p>
    <w:p>
      <w:r>
        <w:t>劲草书房 出版图书：https://www.jiaokey.com/tag/劲草书房.html</w:t>
      </w:r>
    </w:p>
    <w:p>
      <w:r>
        <w:t>关键词搜索：https://www.jiaokey.com/tag/日米经济关系：新たな枠组みと日本の选択.html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