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真珠湾攻击から五○年  日本の再挑战</w:t>
      </w:r>
    </w:p>
    <w:p>
      <w:r>
        <w:rPr>
          <w:rFonts w:ascii="宋体" w:hAnsi="宋体" w:eastAsia="宋体"/>
          <w:sz w:val="24"/>
        </w:rPr>
        <w:t>持田直武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真珠湾攻击から五○年  日本の再挑战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持田直武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実业之日本社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本书出售、求购地址：https://www.jiaokey.com/book/detail/40188850.html</w:t>
      </w:r>
    </w:p>
    <w:p>
      <w:r>
        <w:t>更多相关图书推荐：https://www.jiaokey.com</w:t>
      </w:r>
    </w:p>
    <w:p>
      <w:r>
        <w:t>持田直武 其他作品：https://www.jiaokey.com/tag/持田直武.html</w:t>
      </w:r>
    </w:p>
    <w:p>
      <w:r>
        <w:t>実业之日本社 出版图书：https://www.jiaokey.com/tag/実业之日本社.html</w:t>
      </w:r>
    </w:p>
    <w:p>
      <w:r>
        <w:t>关键词搜索：https://www.jiaokey.com/tag/真珠湾攻击から五○年  日本の再挑战.html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