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高中化学全能点拨与训练  内蒙古文</w:t>
      </w:r>
    </w:p>
    <w:p>
      <w:r>
        <w:rPr>
          <w:rFonts w:ascii="宋体" w:hAnsi="宋体" w:eastAsia="宋体"/>
          <w:sz w:val="24"/>
        </w:rPr>
        <w:t>梁玉龙，银宝，康志峰，巴音宝力高，吴秀喜编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高中化学全能点拨与训练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梁玉龙，银宝，康志峰，巴音宝力高，吴秀喜编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本书出售、求购地址：https://www.jiaokey.com/book/detail/40187946.html</w:t>
      </w:r>
    </w:p>
    <w:p>
      <w:r>
        <w:t>更多相关图书推荐：https://www.jiaokey.com</w:t>
      </w:r>
    </w:p>
    <w:p>
      <w:r>
        <w:t>梁玉龙，银宝，康志峰，巴音宝力高，吴秀喜编 其他作品：https://www.jiaokey.com/tag/梁玉龙，银宝，康志峰，巴音宝力高，吴秀喜编.html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关键词搜索：https://www.jiaokey.com/tag/高中化学全能点拨与训练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