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听与说</w:t>
      </w:r>
    </w:p>
    <w:p>
      <w:r>
        <w:rPr>
          <w:rFonts w:ascii="宋体" w:hAnsi="宋体" w:eastAsia="宋体"/>
          <w:sz w:val="24"/>
        </w:rPr>
        <w:t>黄约法主编  何建乐  王营娥  章文君副主编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黄约法主编  何建乐  王营娥  章文君副主编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本书出售、求购地址：https://www.jiaokey.com/book/detail/40180825.html</w:t>
      </w:r>
    </w:p>
    <w:p>
      <w:r>
        <w:t>更多相关图书推荐：https://www.jiaokey.com</w:t>
      </w:r>
    </w:p>
    <w:p>
      <w:r>
        <w:t>黄约法主编  何建乐  王营娥  章文君副主编 其他作品：https://www.jiaokey.com/tag/黄约法主编  何建乐  王营娥  章文君副主编.html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