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90年代，中小企业はどぅなゐか</w:t>
      </w:r>
    </w:p>
    <w:p>
      <w:r>
        <w:rPr>
          <w:rFonts w:ascii="宋体" w:hAnsi="宋体" w:eastAsia="宋体"/>
          <w:sz w:val="24"/>
        </w:rPr>
        <w:t>东信协研究ャンタ一编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90年代，中小企业はどぅなゐか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东信协研究ャンタ一编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本书出售、求购地址：https://www.jiaokey.com/book/detail/40180737.html</w:t>
      </w:r>
    </w:p>
    <w:p>
      <w:r>
        <w:t>更多相关图书推荐：https://www.jiaokey.com</w:t>
      </w:r>
    </w:p>
    <w:p>
      <w:r>
        <w:t>东信协研究ャンタ一编 其他作品：https://www.jiaokey.com/tag/东信协研究ャンタ一编.html</w:t>
      </w:r>
    </w:p>
    <w:p>
      <w:r>
        <w:t>日本经济评论社 出版图书：https://www.jiaokey.com/tag/日本经济评论社.html</w:t>
      </w:r>
    </w:p>
    <w:p>
      <w:r>
        <w:t>关键词搜索：https://www.jiaokey.com/tag/90年代，中小企业はどぅなゐか.html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