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日本の金融变动と金融政策  构造变化の解明</w:t>
      </w:r>
    </w:p>
    <w:p>
      <w:r>
        <w:rPr>
          <w:rFonts w:ascii="宋体" w:hAnsi="宋体" w:eastAsia="宋体"/>
          <w:sz w:val="24"/>
        </w:rPr>
        <w:t>堀江康熙  浪花贞夫著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日本の金融变动と金融政策  构造变化の解明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堀江康熙  浪花贞夫著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东洋经济新报社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本书出售、求购地址：https://www.jiaokey.com/book/detail/40180722.html</w:t>
      </w:r>
    </w:p>
    <w:p>
      <w:r>
        <w:t>更多相关图书推荐：https://www.jiaokey.com</w:t>
      </w:r>
    </w:p>
    <w:p>
      <w:r>
        <w:t>堀江康熙  浪花贞夫著 其他作品：https://www.jiaokey.com/tag/堀江康熙  浪花贞夫著.html</w:t>
      </w:r>
    </w:p>
    <w:p>
      <w:r>
        <w:t>东洋经济新报社 出版图书：https://www.jiaokey.com/tag/东洋经济新报社.html</w:t>
      </w:r>
    </w:p>
    <w:p>
      <w:r>
        <w:t>关键词搜索：https://www.jiaokey.com/tag/日本の金融变动と金融政策  构造变化の解明.html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