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世界の特殊部队  战术·历史·战略·武器  （ヴィジュアル版）</w:t>
      </w:r>
    </w:p>
    <w:p>
      <w:r>
        <w:rPr>
          <w:rFonts w:ascii="宋体" w:hAnsi="宋体" w:eastAsia="宋体"/>
          <w:sz w:val="24"/>
        </w:rPr>
        <w:t>2004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世界の特殊部队  战术·历史·战略·武器  （ヴィジュアル版）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本书出售、求购地址：https://www.jiaokey.com/book/detail/40178925.html</w:t>
      </w:r>
    </w:p>
    <w:p>
      <w:r>
        <w:t>更多相关图书推荐：https://www.jiaokey.com</w:t>
      </w:r>
    </w:p>
    <w:p>
      <w:r>
        <w:t>2004 02 其他作品：https://www.jiaokey.com/tag/2004 02.html</w:t>
      </w:r>
    </w:p>
    <w:p>
      <w:r>
        <w:t>关键词搜索：https://www.jiaokey.com/tag/世界の特殊部队  战术·历史·战略·武器  （ヴィジュアル版）.html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