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ANALYSE ELASTIQUE DES POUTRES ANISOTROPES SENSIBLES AU CISAILLEMENT TRANSVERSAL</w:t>
      </w:r>
    </w:p>
    <w:p>
      <w:r>
        <w:rPr>
          <w:rFonts w:ascii="宋体" w:hAnsi="宋体" w:eastAsia="宋体"/>
          <w:sz w:val="24"/>
        </w:rPr>
        <w:t>PHANG CHETHA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ANALYSE ELASTIQUE DES POUTRES ANISOTROPES SENSIBLES AU CISAILLEMENT TRANSVERSAL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PHANG CHETHA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本书出售、求购地址：https://www.jiaokey.com/book/detail/40173400.html</w:t>
      </w:r>
    </w:p>
    <w:p>
      <w:r>
        <w:t>更多相关图书推荐：https://www.jiaokey.com</w:t>
      </w:r>
    </w:p>
    <w:p>
      <w:r>
        <w:t>PHANG CHETHA 其他作品：https://www.jiaokey.com/tag/PHANG CHETHA.html</w:t>
      </w:r>
    </w:p>
    <w:p>
      <w:r>
        <w:t>关键词搜索：https://www.jiaokey.com/tag/ANALYSE ELASTIQUE DES POUTRES ANISOTROPES SENSIBLES AU CISAILLEMENT TRANSVERSAL.html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