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 STRUCTURE DETERMINATION OF TRIAMINO-GUANIDINIUM NITRATE:A BURNING RATE MODIFIER FOR NITRAMINE PROPELLANTS</w:t>
      </w:r>
    </w:p>
    <w:p>
      <w:r>
        <w:rPr>
          <w:rFonts w:ascii="宋体" w:hAnsi="宋体" w:eastAsia="宋体"/>
          <w:sz w:val="24"/>
        </w:rPr>
        <w:t>ARTHUR J.BRACUTI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 STRUCTURE DETERMINATION OF TRIAMINO-GUANIDINIUM NITRATE:A BURNING RATE MODIFIER FOR NITRAMINE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J.BRACUTI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本书出售、求购地址：https://www.jiaokey.com/book/detail/40172971.html</w:t>
      </w:r>
    </w:p>
    <w:p>
      <w:r>
        <w:t>更多相关图书推荐：https://www.jiaokey.com</w:t>
      </w:r>
    </w:p>
    <w:p>
      <w:r>
        <w:t>ARTHUR J.BRACUTI 其他作品：https://www.jiaokey.com/tag/ARTHUR J.BRACUTI.html</w:t>
      </w:r>
    </w:p>
    <w:p>
      <w:r>
        <w:t>关键词搜索：https://www.jiaokey.com/tag/THE CRYSTAL STRUCTURE DETERMINATION OF TRIAMINO-GUANIDINIUM NITRATE:A BURNING RATE MODIFIER FOR NITRAMINE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