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SELECTION ASSUMPTIONS AND THEIR EFFECT ON AN ASSESSMENT EQUATION</w:t>
      </w:r>
    </w:p>
    <w:p>
      <w:r>
        <w:rPr>
          <w:rFonts w:ascii="宋体" w:hAnsi="宋体" w:eastAsia="宋体"/>
          <w:sz w:val="24"/>
        </w:rPr>
        <w:t>DR.DAVID W.BASH  DR.EDMUND H.INSELMANN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SELECTION ASSUMPTIONS AND THEIR EFFECT ON AN ASSESSMENT EQUATION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DR.DAVID W.BASH  DR.EDMUND H.INSELMANN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本书出售、求购地址：https://www.jiaokey.com/book/detail/40172537.html</w:t>
      </w:r>
    </w:p>
    <w:p>
      <w:r>
        <w:t>更多相关图书推荐：https://www.jiaokey.com</w:t>
      </w:r>
    </w:p>
    <w:p>
      <w:r>
        <w:t>DR.DAVID W.BASH  DR.EDMUND H.INSELMANN 其他作品：https://www.jiaokey.com/tag/DR.DAVID W.BASH  DR.EDMUND H.INSELMANN.html</w:t>
      </w:r>
    </w:p>
    <w:p>
      <w:r>
        <w:t>关键词搜索：https://www.jiaokey.com/tag/TARGET SELECTION ASSUMPTIONS AND THEIR EFFECT ON AN ASSESSMENT EQUATION.html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