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TO ACCOMPANY STRUCTURED COBOL PROGRAMMING  SEVENTH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TO ACCOMPANY STRUCTURED COBOL PROGRAMMING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本书出售、求购地址：https://www.jiaokey.com/book/detail/40166680.html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关键词搜索：https://www.jiaokey.com/tag/TRANSPARENCY MASTERS TO ACCOMPANY STRUCTURED COBOL PROGRAMMING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