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MINORITY CARRIER LIFETIME AND DIFFUSION LENGTH IN P-TYPE MERCURY CADMIUM TELLURIDE</w:t>
      </w:r>
    </w:p>
    <w:p>
      <w:r>
        <w:rPr>
          <w:rFonts w:ascii="宋体" w:hAnsi="宋体" w:eastAsia="宋体"/>
          <w:sz w:val="24"/>
        </w:rPr>
        <w:t>JOSEPH L.SCHMIT  STEPHEN P.TOBIN  TIMOTHY J.TREDWELL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MINORITY CARRIER LIFETIME AND DIFFUSION LENGTH IN P-TYPE MERCURY CADMIUM TELLURIDE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L.SCHMIT  STEPHEN P.TOBIN  TIMOTHY J.TREDWELL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本书出售、求购地址：https://www.jiaokey.com/book/detail/40139794.html</w:t>
      </w:r>
    </w:p>
    <w:p>
      <w:r>
        <w:t>更多相关图书推荐：https://www.jiaokey.com</w:t>
      </w:r>
    </w:p>
    <w:p>
      <w:r>
        <w:t>JOSEPH L.SCHMIT  STEPHEN P.TOBIN  TIMOTHY J.TREDWELL 其他作品：https://www.jiaokey.com/tag/JOSEPH L.SCHMIT  STEPHEN P.TOBIN  TIMOTHY J.TREDWELL.html</w:t>
      </w:r>
    </w:p>
    <w:p>
      <w:r>
        <w:t>关键词搜索：https://www.jiaokey.com/tag/MINORITY CARRIER LIFETIME AND DIFFUSION LENGTH IN P-TYPE MERCURY CADMIUM TELLURIDE.html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