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CONVECTIVE IGNITION OF PROPELLANT CYLINDERS IN A DEVELOPING CROSS-FLOW FIELD FINAL REPORT TO THE ARMY RESEARCH OFFICE</w:t>
      </w:r>
    </w:p>
    <w:p>
      <w:r>
        <w:rPr>
          <w:rFonts w:ascii="宋体" w:hAnsi="宋体" w:eastAsia="宋体"/>
          <w:sz w:val="24"/>
        </w:rPr>
        <w:t>AVIEZER BIRK  LEONARD H.CAVENY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CONVECTIVE IGNITION OF PROPELLANT CYLINDERS IN A DEVELOPING CROSS-FLOW FIELD FINAL REPORT TO THE ARMY RESEARCH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AVIEZER BIRK  LEONARD H.CAVENY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本书出售、求购地址：https://www.jiaokey.com/book/detail/40139788.html</w:t>
      </w:r>
    </w:p>
    <w:p>
      <w:r>
        <w:t>更多相关图书推荐：https://www.jiaokey.com</w:t>
      </w:r>
    </w:p>
    <w:p>
      <w:r>
        <w:t>AVIEZER BIRK  LEONARD H.CAVENY 其他作品：https://www.jiaokey.com/tag/AVIEZER BIRK  LEONARD H.CAVENY.html</w:t>
      </w:r>
    </w:p>
    <w:p>
      <w:r>
        <w:t>关键词搜索：https://www.jiaokey.com/tag/CONVECTIVE IGNITION OF PROPELLANT CYLINDERS IN A DEVELOPING CROSS-FLOW FIELD FINAL REPORT TO THE ARMY RESEARCH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