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EVA CHALLENGE  IMPLEMENTING VALUE-ADDED CHANGE IN AN ORGANIZATION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EVA CHALLENGE  IMPLEMENTING VALUE-ADDED CHANGE IN AN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本书出售、求购地址：https://www.jiaokey.com/book/detail/40136166.html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EVA CHALLENGE  IMPLEMENTING VALUE-ADDED CHANGE IN AN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