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ULTRAPURE GLASS OPTICAL WAVEGUIDE DEVELOPMENT IN MICROGRAVITY BY THE SOL-GEL PROCESS</w:t>
      </w:r>
    </w:p>
    <w:p>
      <w:r>
        <w:rPr>
          <w:rFonts w:ascii="宋体" w:hAnsi="宋体" w:eastAsia="宋体"/>
          <w:sz w:val="24"/>
        </w:rPr>
        <w:t>S.P.MUKHERJEE  J.C.DEBSIKDAR AND T.L.BEAM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ULTRAPURE GLASS OPTICAL WAVEGUIDE DEVELOPMENT IN MICROGRAVITY BY THE SOL-GEL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S.P.MUKHERJEE  J.C.DEBSIKDAR AND T.L.BEAM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本书出售、求购地址：https://www.jiaokey.com/book/detail/40131399.html</w:t>
      </w:r>
    </w:p>
    <w:p>
      <w:r>
        <w:t>更多相关图书推荐：https://www.jiaokey.com</w:t>
      </w:r>
    </w:p>
    <w:p>
      <w:r>
        <w:t>S.P.MUKHERJEE  J.C.DEBSIKDAR AND T.L.BEAM 其他作品：https://www.jiaokey.com/tag/S.P.MUKHERJEE  J.C.DEBSIKDAR AND T.L.BEAM.html</w:t>
      </w:r>
    </w:p>
    <w:p>
      <w:r>
        <w:t>关键词搜索：https://www.jiaokey.com/tag/ULTRAPURE GLASS OPTICAL WAVEGUIDE DEVELOPMENT IN MICROGRAVITY BY THE SOL-GEL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