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AANBEVELINGEN OM GEHOORBESCHADIGING TE VOORKOMEN TIJDENS HET SCHIETEN MET M198，FH70，M71 EN FH77 HOUWITSERS</w:t>
      </w:r>
    </w:p>
    <w:p>
      <w:r>
        <w:rPr>
          <w:rFonts w:ascii="宋体" w:hAnsi="宋体" w:eastAsia="宋体"/>
          <w:sz w:val="24"/>
        </w:rPr>
        <w:t>A.M.MIMPEN EN G.F.SMOORENBURG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AANBEVELINGEN OM GEHOORBESCHADIGING TE VOORKOMEN TIJDENS HET SCHIETEN MET M198，FH70，M71 EN FH77 HOUWITSERS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A.M.MIMPEN EN G.F.SMOORENBURG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本书出售、求购地址：https://www.jiaokey.com/book/detail/40130685.html</w:t>
      </w:r>
    </w:p>
    <w:p>
      <w:r>
        <w:t>更多相关图书推荐：https://www.jiaokey.com</w:t>
      </w:r>
    </w:p>
    <w:p>
      <w:r>
        <w:t>A.M.MIMPEN EN G.F.SMOORENBURG 其他作品：https://www.jiaokey.com/tag/A.M.MIMPEN EN G.F.SMOORENBURG.html</w:t>
      </w:r>
    </w:p>
    <w:p>
      <w:r>
        <w:t>关键词搜索：https://www.jiaokey.com/tag/AANBEVELINGEN OM GEHOORBESCHADIGING TE VOORKOMEN TIJDENS HET SCHIETEN MET M198，FH70，M71 EN FH77 HOUWITSERS.html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