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LAMINAR BOUNDARY LAYERS BEHIND BLAST AND DETONATION WAVES</w:t>
      </w:r>
    </w:p>
    <w:p>
      <w:r>
        <w:rPr>
          <w:rFonts w:ascii="宋体" w:hAnsi="宋体" w:eastAsia="宋体"/>
          <w:sz w:val="24"/>
        </w:rPr>
        <w:t>XIXING DU  W.S.LIU AND I.I.GLASS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LAMINAR BOUNDARY LAYERS BEHIND BLAST AND DETONATION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XIXING DU  W.S.LIU AND I.I.GLASS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本书出售、求购地址：https://www.jiaokey.com/book/detail/40126153.html</w:t>
      </w:r>
    </w:p>
    <w:p>
      <w:r>
        <w:t>更多相关图书推荐：https://www.jiaokey.com</w:t>
      </w:r>
    </w:p>
    <w:p>
      <w:r>
        <w:t>XIXING DU  W.S.LIU AND I.I.GLASS 其他作品：https://www.jiaokey.com/tag/XIXING DU  W.S.LIU AND I.I.GLASS.html</w:t>
      </w:r>
    </w:p>
    <w:p>
      <w:r>
        <w:t>关键词搜索：https://www.jiaokey.com/tag/LAMINAR BOUNDARY LAYERS BEHIND BLAST AND DETONATION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