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SPECTROMETRIC STUDY OF INTERACTIONS BETWEEN POLY(ETHYLENE GLYCOLS) AND ALKALI METALS IN SOLUTION</w:t>
      </w:r>
    </w:p>
    <w:p>
      <w:r>
        <w:rPr>
          <w:rFonts w:ascii="宋体" w:hAnsi="宋体" w:eastAsia="宋体"/>
          <w:sz w:val="24"/>
        </w:rPr>
        <w:t>KELVIN W.S.CHAN AND KELSEY D.COOK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SPECTROMETRIC STUDY OF INTERACTIONS BETWEEN POLY(ETHYLENE GLYCOLS) AND ALKALI METALS IN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KELVIN W.S.CHAN AND KELSEY D.COOK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本书出售、求购地址：https://www.jiaokey.com/book/detail/40114818.html</w:t>
      </w:r>
    </w:p>
    <w:p>
      <w:r>
        <w:t>更多相关图书推荐：https://www.jiaokey.com</w:t>
      </w:r>
    </w:p>
    <w:p>
      <w:r>
        <w:t>KELVIN W.S.CHAN AND KELSEY D.COOK 其他作品：https://www.jiaokey.com/tag/KELVIN W.S.CHAN AND KELSEY D.COOK.html</w:t>
      </w:r>
    </w:p>
    <w:p>
      <w:r>
        <w:t>关键词搜索：https://www.jiaokey.com/tag/MASS SPECTROMETRIC STUDY OF INTERACTIONS BETWEEN POLY(ETHYLENE GLYCOLS) AND ALKALI METALS IN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