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TABULATED VALUES OF SCATTERED GAMMA-RAY FLUXES IN WATER INTERPOLATED FROM MOMENTS METHOD CALCULATTONS</w:t>
      </w:r>
    </w:p>
    <w:p>
      <w:r>
        <w:rPr>
          <w:rFonts w:ascii="宋体" w:hAnsi="宋体" w:eastAsia="宋体"/>
          <w:sz w:val="24"/>
        </w:rPr>
        <w:t>UNION CARBIDE CORPORATION FOR THE U.S.ATOMIC ENERGY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TABULATED VALUES OF SCATTERED GAMMA-RAY FLUXES IN WATER INTERPOLATED FROM MOMENTS METHOD CALCULATTONS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UNION CARBIDE CORPORATION FOR THE U.S.ATOMIC ENERGY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本书出售、求购地址：https://www.jiaokey.com/book/detail/40088288.html</w:t>
      </w:r>
    </w:p>
    <w:p>
      <w:r>
        <w:t>更多相关图书推荐：https://www.jiaokey.com</w:t>
      </w:r>
    </w:p>
    <w:p>
      <w:r>
        <w:t>UNION CARBIDE CORPORATION FOR THE U.S.ATOMIC ENERGY COMMISSION 其他作品：https://www.jiaokey.com/tag/UNION CARBIDE CORPORATION FOR THE U.S.ATOMIC ENERGY COMMISSION.html</w:t>
      </w:r>
    </w:p>
    <w:p>
      <w:r>
        <w:t>关键词搜索：https://www.jiaokey.com/tag/TABULATED VALUES OF SCATTERED GAMMA-RAY FLUXES IN WATER INTERPOLATED FROM MOMENTS METHOD CALCULATTONS.html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