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PRACTICES-PASSENGER CAR AUTOMATIC TRANSMISSIONS</w:t>
      </w:r>
    </w:p>
    <w:p>
      <w:r>
        <w:rPr>
          <w:rFonts w:ascii="宋体" w:hAnsi="宋体" w:eastAsia="宋体"/>
          <w:sz w:val="24"/>
        </w:rPr>
        <w:t>SOCIETY OF AUTOMOTIVE ENGINEERS INC 485 LEXINGTON AVENUE NEW YORK 17 N·Y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PRACTICES-PASSENGER CAR AUTOMATIC TRANSMISSIONS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 INC 485 LEXINGTON AVENUE NEW YORK 17 N·Y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本书出售、求购地址：https://www.jiaokey.com/book/detail/40086258.html</w:t>
      </w:r>
    </w:p>
    <w:p>
      <w:r>
        <w:t>更多相关图书推荐：https://www.jiaokey.com</w:t>
      </w:r>
    </w:p>
    <w:p>
      <w:r>
        <w:t>SOCIETY OF AUTOMOTIVE ENGINEERS INC 485 LEXINGTON AVENUE NEW YORK 17 N·Y 其他作品：https://www.jiaokey.com/tag/SOCIETY OF AUTOMOTIVE ENGINEERS INC 485 LEXINGTON AVENUE NEW YORK 17 N·Y.html</w:t>
      </w:r>
    </w:p>
    <w:p>
      <w:r>
        <w:t>关键词搜索：https://www.jiaokey.com/tag/DESIGN PRACTICES-PASSENGER CAR AUTOMATIC TRANSMISSIONS.html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