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ポストビッゲバソの金融システム</w:t>
      </w:r>
    </w:p>
    <w:p>
      <w:r>
        <w:rPr>
          <w:rFonts w:ascii="宋体" w:hAnsi="宋体" w:eastAsia="宋体"/>
          <w:sz w:val="24"/>
        </w:rPr>
        <w:t>千田纯一  家森信善编著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ポストビッゲバソの金融システム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千田纯一  家森信善编著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本书出售、求购地址：https://www.jiaokey.com/book/detail/40085513.html</w:t>
      </w:r>
    </w:p>
    <w:p>
      <w:r>
        <w:t>更多相关图书推荐：https://www.jiaokey.com</w:t>
      </w:r>
    </w:p>
    <w:p>
      <w:r>
        <w:t>千田纯一  家森信善编著 其他作品：https://www.jiaokey.com/tag/千田纯一  家森信善编著.html</w:t>
      </w:r>
    </w:p>
    <w:p>
      <w:r>
        <w:t>千仓书房 出版图书：https://www.jiaokey.com/tag/千仓书房.html</w:t>
      </w:r>
    </w:p>
    <w:p>
      <w:r>
        <w:t>关键词搜索：https://www.jiaokey.com/tag/ポストビッゲバソの金融システム.html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