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SOCLETY FOR THE ADVANCEMENT OF MATERIAL AND PROCESS ENGINEERING  34TH INTERNATIONAL SAMPE TECHNICAL CONFERENCE VOLUME 34</w:t>
      </w:r>
    </w:p>
    <w:p>
      <w:r>
        <w:rPr>
          <w:rFonts w:ascii="宋体" w:hAnsi="宋体" w:eastAsia="宋体"/>
          <w:sz w:val="24"/>
        </w:rPr>
        <w:t>ALLAN B.GOLDBERG  MICHAEL C.MAHER  JAMES S.HARRIS  DR.ANTHONY J.VIZZINI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SOCLETY FOR THE ADVANCEMENT OF MATERIAL AND PROCESS ENGINEERING  34TH INTERNATIONAL SAMPE TECHNICAL CONFERENCE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B.GOLDBERG  MICHAEL C.MAHER  JAMES S.HARRIS  DR.ANTHONY J.VIZZINI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本书出售、求购地址：https://www.jiaokey.com/book/detail/40083633.html</w:t>
      </w:r>
    </w:p>
    <w:p>
      <w:r>
        <w:t>更多相关图书推荐：https://www.jiaokey.com</w:t>
      </w:r>
    </w:p>
    <w:p>
      <w:r>
        <w:t>ALLAN B.GOLDBERG  MICHAEL C.MAHER  JAMES S.HARRIS  DR.ANTHONY J.VIZZINI 其他作品：https://www.jiaokey.com/tag/ALLAN B.GOLDBERG  MICHAEL C.MAHER  JAMES S.HARRIS  DR.ANTHONY J.VIZZINI.html</w:t>
      </w:r>
    </w:p>
    <w:p>
      <w:r>
        <w:t>关键词搜索：https://www.jiaokey.com/tag/SOCLETY FOR THE ADVANCEMENT OF MATERIAL AND PROCESS ENGINEERING  34TH INTERNATIONAL SAMPE TECHNICAL CONFERENCE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