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SHAPE-CASTING TITANIUM IN OLIVINE  GARNET  CHROMITE  AND ZIRCON RAMMED AND SHELL MOLDS</w:t>
      </w:r>
    </w:p>
    <w:p>
      <w:r>
        <w:rPr>
          <w:rFonts w:ascii="宋体" w:hAnsi="宋体" w:eastAsia="宋体"/>
          <w:sz w:val="24"/>
        </w:rPr>
        <w:t>BY R.K.KOCH AND J.M.BURRUS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SHAPE-CASTING TITANIUM IN OLIVINE  GARNET  CHROMITE  AND ZIRCON RAMMED AND SHELL MOLDS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R.K.KOCH AND J.M.BURRUS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本书出售、求购地址：https://www.jiaokey.com/book/detail/40079006.html</w:t>
      </w:r>
    </w:p>
    <w:p>
      <w:r>
        <w:t>更多相关图书推荐：https://www.jiaokey.com</w:t>
      </w:r>
    </w:p>
    <w:p>
      <w:r>
        <w:t>BY R.K.KOCH AND J.M.BURRUS 其他作品：https://www.jiaokey.com/tag/BY R.K.KOCH AND J.M.BURRUS.html</w:t>
      </w:r>
    </w:p>
    <w:p>
      <w:r>
        <w:t>关键词搜索：https://www.jiaokey.com/tag/SHAPE-CASTING TITANIUM IN OLIVINE  GARNET  CHROMITE  AND ZIRCON RAMMED AND SHELL MOLDS.html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