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中国当代小说选读  高级汉语阅读  汉英对照</w:t>
      </w:r>
    </w:p>
    <w:p>
      <w:r>
        <w:rPr>
          <w:rFonts w:ascii="宋体" w:hAnsi="宋体" w:eastAsia="宋体"/>
          <w:sz w:val="24"/>
        </w:rPr>
        <w:t>刘镰力，（美）（A.A.里基特）AdeleAustinRickett（李又安）主编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中国当代小说选读  高级汉语阅读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刘镰力，（美）（A.A.里基特）AdeleAustinRickett（李又安）主编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本书出售、求购地址：https://www.jiaokey.com/book/detail/40075235.html</w:t>
      </w:r>
    </w:p>
    <w:p>
      <w:r>
        <w:t>更多相关图书推荐：https://www.jiaokey.com</w:t>
      </w:r>
    </w:p>
    <w:p>
      <w:r>
        <w:t>刘镰力，（美）（A.A.里基特）AdeleAustinRickett（李又安）主编 其他作品：https://www.jiaokey.com/tag/刘镰力，（美）（A.A.里基特）AdeleAustinRickett（李又安）主编.html</w:t>
      </w:r>
    </w:p>
    <w:p>
      <w:r>
        <w:t>华语教学出版社 出版图书：https://www.jiaokey.com/tag/华语教学出版社.html</w:t>
      </w:r>
    </w:p>
    <w:p>
      <w:r>
        <w:t>关键词搜索：https://www.jiaokey.com/tag/中国当代小说选读  高级汉语阅读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