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岩波讲座现代中国  第二卷  中国经济の转换</w:t>
      </w:r>
    </w:p>
    <w:p>
      <w:r>
        <w:rPr>
          <w:rFonts w:ascii="宋体" w:hAnsi="宋体" w:eastAsia="宋体"/>
          <w:sz w:val="24"/>
        </w:rPr>
        <w:t>野会浩一  山内一男  宇野重昭  小岛晋治  竹内実  岡部达味编者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岩波讲座现代中国  第二卷  中国经济の转换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野会浩一  山内一男  宇野重昭  小岛晋治  竹内実  岡部达味编者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本书出售、求购地址：https://www.jiaokey.com/book/detail/40074905.html</w:t>
      </w:r>
    </w:p>
    <w:p>
      <w:r>
        <w:t>更多相关图书推荐：https://www.jiaokey.com</w:t>
      </w:r>
    </w:p>
    <w:p>
      <w:r>
        <w:t>野会浩一  山内一男  宇野重昭  小岛晋治  竹内実  岡部达味编者 其他作品：https://www.jiaokey.com/tag/野会浩一  山内一男  宇野重昭  小岛晋治  竹内実  岡部达味编者.html</w:t>
      </w:r>
    </w:p>
    <w:p>
      <w:r>
        <w:t>株式会社岩波书店 出版图书：https://www.jiaokey.com/tag/株式会社岩波书店.html</w:t>
      </w:r>
    </w:p>
    <w:p>
      <w:r>
        <w:t>关键词搜索：https://www.jiaokey.com/tag/岩波讲座现代中国  第二卷  中国经济の转换.html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