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香港返还：97年问题と今后のッナリ才</w:t>
      </w:r>
    </w:p>
    <w:p>
      <w:r>
        <w:rPr>
          <w:rFonts w:ascii="宋体" w:hAnsi="宋体" w:eastAsia="宋体"/>
          <w:sz w:val="24"/>
        </w:rPr>
        <w:t>小林守  松尾贵已  田幸大辅著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香港返还：97年问题と今后のッナリ才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  松尾贵已  田幸大辅著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本书出售、求购地址：https://www.jiaokey.com/book/detail/40073415.html</w:t>
      </w:r>
    </w:p>
    <w:p>
      <w:r>
        <w:t>更多相关图书推荐：https://www.jiaokey.com</w:t>
      </w:r>
    </w:p>
    <w:p>
      <w:r>
        <w:t>小林守  松尾贵已  田幸大辅著 其他作品：https://www.jiaokey.com/tag/小林守  松尾贵已  田幸大辅著.html</w:t>
      </w:r>
    </w:p>
    <w:p>
      <w:r>
        <w:t>关键词搜索：https://www.jiaokey.com/tag/香港返还：97年问题と今后のッナリ才.html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