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3年后、5年后  どジネスチャソスはこう变わる</w:t>
      </w:r>
    </w:p>
    <w:p>
      <w:r>
        <w:rPr>
          <w:rFonts w:ascii="宋体" w:hAnsi="宋体" w:eastAsia="宋体"/>
          <w:sz w:val="24"/>
        </w:rPr>
        <w:t>星野克美  坂抓一郎著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3年后、5年后  どジネスチャソスはこう变わる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星野克美  坂抓一郎著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本书出售、求购地址：https://www.jiaokey.com/book/detail/40073367.html</w:t>
      </w:r>
    </w:p>
    <w:p>
      <w:r>
        <w:t>更多相关图书推荐：https://www.jiaokey.com</w:t>
      </w:r>
    </w:p>
    <w:p>
      <w:r>
        <w:t>星野克美  坂抓一郎著 其他作品：https://www.jiaokey.com/tag/星野克美  坂抓一郎著.html</w:t>
      </w:r>
    </w:p>
    <w:p>
      <w:r>
        <w:t>青春出版社 出版图书：https://www.jiaokey.com/tag/青春出版社.html</w:t>
      </w:r>
    </w:p>
    <w:p>
      <w:r>
        <w:t>关键词搜索：https://www.jiaokey.com/tag/3年后、5年后  どジネスチャソスはこう变わる.html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