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从整合世界观到全人教育：理论和实践</w:t>
      </w:r>
    </w:p>
    <w:p>
      <w:r>
        <w:rPr>
          <w:rFonts w:ascii="宋体" w:hAnsi="宋体" w:eastAsia="宋体"/>
          <w:sz w:val="24"/>
        </w:rPr>
        <w:t>范怡红著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从整合世界观到全人教育：理论和实践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范怡红著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本书出售、求购地址：https://www.jiaokey.com/book/detail/40073029.html</w:t>
      </w:r>
    </w:p>
    <w:p>
      <w:r>
        <w:t>更多相关图书推荐：https://www.jiaokey.com</w:t>
      </w:r>
    </w:p>
    <w:p>
      <w:r>
        <w:t>范怡红著 其他作品：https://www.jiaokey.com/tag/范怡红著.html</w:t>
      </w:r>
    </w:p>
    <w:p>
      <w:r>
        <w:t>西南交通大学出版社 出版图书：https://www.jiaokey.com/tag/西南交通大学出版社.html</w:t>
      </w:r>
    </w:p>
    <w:p>
      <w:r>
        <w:t>关键词搜索：https://www.jiaokey.com/tag/从整合世界观到全人教育：理论和实践.html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