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DATA 2000 EDITION INCLUDES 1995-1998 DATA （1999 WHERE AVAILABLE） Ⅵ.GLOSSARY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DATA 2000 EDITION INCLUDES 1995-1998 DATA （1999 WHERE AVAILABLE） Ⅵ.GLOSSARY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本书出售、求购地址：https://www.jiaokey.com/book/detail/40062533.html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关键词搜索：https://www.jiaokey.com/tag/COAL DATA 2000 EDITION INCLUDES 1995-1998 DATA （1999 WHERE AVAILABLE） Ⅵ.GLOSSARY.html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