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DATA 1999 EDITION INCLUDES 1994-1997 DATA （1998 WHERE AVAILABLE） Ⅵ.GLOSSARY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DATA 1999 EDITION INCLUDES 1994-1997 DATA （1998 WHERE AVAILABLE） Ⅵ.GLOSSARY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本书出售、求购地址：https://www.jiaokey.com/book/detail/40062526.html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关键词搜索：https://www.jiaokey.com/tag/COAL DATA 1999 EDITION INCLUDES 1994-1997 DATA （1998 WHERE AVAILABLE） Ⅵ.GLOSSARY.html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