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世界贸易体制：ウルグァイ·ラウンドと通商政策</w:t>
      </w:r>
    </w:p>
    <w:p>
      <w:r>
        <w:rPr>
          <w:rFonts w:ascii="宋体" w:hAnsi="宋体" w:eastAsia="宋体"/>
          <w:sz w:val="24"/>
        </w:rPr>
        <w:t>小宫隆太郎  横堀惠一  中田哲雄编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世界贸易体制：ウルグァイ·ラウンドと通商政策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小宫隆太郎  横堀惠一  中田哲雄编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本书出售、求购地址：https://www.jiaokey.com/book/detail/40057245.html</w:t>
      </w:r>
    </w:p>
    <w:p>
      <w:r>
        <w:t>更多相关图书推荐：https://www.jiaokey.com</w:t>
      </w:r>
    </w:p>
    <w:p>
      <w:r>
        <w:t>小宫隆太郎  横堀惠一  中田哲雄编 其他作品：https://www.jiaokey.com/tag/小宫隆太郎  横堀惠一  中田哲雄编.html</w:t>
      </w:r>
    </w:p>
    <w:p>
      <w:r>
        <w:t>东洋经济新报社 出版图书：https://www.jiaokey.com/tag/东洋经济新报社.html</w:t>
      </w:r>
    </w:p>
    <w:p>
      <w:r>
        <w:t>关键词搜索：https://www.jiaokey.com/tag/世界贸易体制：ウルグァイ·ラウンドと通商政策.html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