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（下册）</w:t>
      </w:r>
    </w:p>
    <w:p>
      <w:r>
        <w:rPr>
          <w:rFonts w:ascii="宋体" w:hAnsi="宋体" w:eastAsia="宋体"/>
          <w:sz w:val="24"/>
        </w:rPr>
        <w:t>柿沼三郎编集  铃木友二  藤川福二郎  金子太郎著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柿沼三郎编集  铃木友二  藤川福二郎  金子太郎著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本书出售、求购地址：https://www.jiaokey.com/book/detail/40056551.html</w:t>
      </w:r>
    </w:p>
    <w:p>
      <w:r>
        <w:t>更多相关图书推荐：https://www.jiaokey.com</w:t>
      </w:r>
    </w:p>
    <w:p>
      <w:r>
        <w:t>柿沼三郎编集  铃木友二  藤川福二郎  金子太郎著 其他作品：https://www.jiaokey.com/tag/柿沼三郎编集  铃木友二  藤川福二郎  金子太郎著.html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关键词搜索：https://www.jiaokey.com/tag/卫生化学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