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废弃物の处理技术</w:t>
      </w:r>
    </w:p>
    <w:p>
      <w:r>
        <w:rPr>
          <w:rFonts w:ascii="宋体" w:hAnsi="宋体" w:eastAsia="宋体"/>
          <w:sz w:val="24"/>
        </w:rPr>
        <w:t>武藤畅夫  菱田一雄  吉持  俊太郎共编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武藤畅夫  菱田一雄  吉持  俊太郎共编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本书出售、求购地址：https://www.jiaokey.com/book/detail/40056197.html</w:t>
      </w:r>
    </w:p>
    <w:p>
      <w:r>
        <w:t>更多相关图书推荐：https://www.jiaokey.com</w:t>
      </w:r>
    </w:p>
    <w:p>
      <w:r>
        <w:t>武藤畅夫  菱田一雄  吉持  俊太郎共编 其他作品：https://www.jiaokey.com/tag/武藤畅夫  菱田一雄  吉持  俊太郎共编.html</w:t>
      </w:r>
    </w:p>
    <w:p>
      <w:r>
        <w:t>工业调查会出版 出版图书：https://www.jiaokey.com/tag/工业调查会出版.html</w:t>
      </w:r>
    </w:p>
    <w:p>
      <w:r>
        <w:t>关键词搜索：https://www.jiaokey.com/tag/废弃物の处理技术.html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