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赤外吸收スペクトル</w:t>
      </w:r>
    </w:p>
    <w:p>
      <w:r>
        <w:rPr>
          <w:rFonts w:ascii="宋体" w:hAnsi="宋体" w:eastAsia="宋体"/>
          <w:sz w:val="24"/>
        </w:rPr>
        <w:t>近畿化学工业会编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赤外吸收スペクトル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近畿化学工业会编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本书出售、求购地址：https://www.jiaokey.com/book/detail/40055806.html</w:t>
      </w:r>
    </w:p>
    <w:p>
      <w:r>
        <w:t>更多相关图书推荐：https://www.jiaokey.com</w:t>
      </w:r>
    </w:p>
    <w:p>
      <w:r>
        <w:t>近畿化学工业会编 其他作品：https://www.jiaokey.com/tag/近畿化学工业会编.html</w:t>
      </w:r>
    </w:p>
    <w:p>
      <w:r>
        <w:t>朝仓书店 出版图书：https://www.jiaokey.com/tag/朝仓书店.html</w:t>
      </w:r>
    </w:p>
    <w:p>
      <w:r>
        <w:t>关键词搜索：https://www.jiaokey.com/tag/赤外吸收スペクトル.html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