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有机化学の理论  Ⅰ</w:t>
      </w:r>
    </w:p>
    <w:p>
      <w:r>
        <w:rPr>
          <w:rFonts w:ascii="宋体" w:hAnsi="宋体" w:eastAsia="宋体"/>
          <w:sz w:val="24"/>
        </w:rPr>
        <w:t>G.E.K.BRANCH  M.CALVIN著  小方芳郎訳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有机化学の理论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G.E.K.BRANCH  M.CALVIN著  小方芳郎訳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本书出售、求购地址：https://www.jiaokey.com/book/detail/40055461.html</w:t>
      </w:r>
    </w:p>
    <w:p>
      <w:r>
        <w:t>更多相关图书推荐：https://www.jiaokey.com</w:t>
      </w:r>
    </w:p>
    <w:p>
      <w:r>
        <w:t>G.E.K.BRANCH  M.CALVIN著  小方芳郎訳 其他作品：https://www.jiaokey.com/tag/G.E.K.BRANCH  M.CALVIN著  小方芳郎訳.html</w:t>
      </w:r>
    </w:p>
    <w:p>
      <w:r>
        <w:t>关键词搜索：https://www.jiaokey.com/tag/有机化学の理论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