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组织培养の基本と实际</w:t>
      </w:r>
    </w:p>
    <w:p>
      <w:r>
        <w:rPr>
          <w:rFonts w:ascii="宋体" w:hAnsi="宋体" w:eastAsia="宋体"/>
          <w:sz w:val="24"/>
        </w:rPr>
        <w:t>堀田进  大山昭夫著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组织培养の基本と实际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堀田进  大山昭夫著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永进书店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本书出售、求购地址：https://www.jiaokey.com/book/detail/40054682.html</w:t>
      </w:r>
    </w:p>
    <w:p>
      <w:r>
        <w:t>更多相关图书推荐：https://www.jiaokey.com</w:t>
      </w:r>
    </w:p>
    <w:p>
      <w:r>
        <w:t>堀田进  大山昭夫著 其他作品：https://www.jiaokey.com/tag/堀田进  大山昭夫著.html</w:t>
      </w:r>
    </w:p>
    <w:p>
      <w:r>
        <w:t>永进书店 出版图书：https://www.jiaokey.com/tag/永进书店.html</w:t>
      </w:r>
    </w:p>
    <w:p>
      <w:r>
        <w:t>关键词搜索：https://www.jiaokey.com/tag/组织培养の基本と实际.html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