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分析化学实验法Ⅰ</w:t>
      </w:r>
    </w:p>
    <w:p>
      <w:r>
        <w:rPr>
          <w:rFonts w:ascii="宋体" w:hAnsi="宋体" w:eastAsia="宋体"/>
          <w:sz w:val="24"/>
        </w:rPr>
        <w:t>槌田龙太郎  原沢四郎共著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分析化学实验法Ⅰ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槌田龙太郎  原沢四郎共著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本书出售、求购地址：https://www.jiaokey.com/book/detail/40054101.html</w:t>
      </w:r>
    </w:p>
    <w:p>
      <w:r>
        <w:t>更多相关图书推荐：https://www.jiaokey.com</w:t>
      </w:r>
    </w:p>
    <w:p>
      <w:r>
        <w:t>槌田龙太郎  原沢四郎共著 其他作品：https://www.jiaokey.com/tag/槌田龙太郎  原沢四郎共著.html</w:t>
      </w:r>
    </w:p>
    <w:p>
      <w:r>
        <w:t>关键词搜索：https://www.jiaokey.com/tag/分析化学实验法Ⅰ.html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