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过渡期の世界  近代社会成立の诸相</w:t>
      </w:r>
    </w:p>
    <w:p>
      <w:r>
        <w:rPr>
          <w:rFonts w:ascii="宋体" w:hAnsi="宋体" w:eastAsia="宋体"/>
          <w:sz w:val="24"/>
        </w:rPr>
        <w:t>铃木信雄  川名 登  池田宏树著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过渡期の世界  近代社会成立の诸相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铃木信雄  川名 登  池田宏树著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本书出售、求购地址：https://www.jiaokey.com/book/detail/40052078.html</w:t>
      </w:r>
    </w:p>
    <w:p>
      <w:r>
        <w:t>更多相关图书推荐：https://www.jiaokey.com</w:t>
      </w:r>
    </w:p>
    <w:p>
      <w:r>
        <w:t>铃木信雄  川名 登  池田宏树著 其他作品：https://www.jiaokey.com/tag/铃木信雄  川名 登  池田宏树著.html</w:t>
      </w:r>
    </w:p>
    <w:p>
      <w:r>
        <w:t>日本经济评论社 出版图书：https://www.jiaokey.com/tag/日本经济评论社.html</w:t>
      </w:r>
    </w:p>
    <w:p>
      <w:r>
        <w:t>关键词搜索：https://www.jiaokey.com/tag/过渡期の世界  近代社会成立の诸相.html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