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アジア·太平洋にむはる地方の国际化</w:t>
      </w:r>
    </w:p>
    <w:p>
      <w:r>
        <w:rPr>
          <w:rFonts w:ascii="宋体" w:hAnsi="宋体" w:eastAsia="宋体"/>
          <w:sz w:val="24"/>
        </w:rPr>
        <w:t>铃木佑司著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アジア·太平洋にむはる地方の国际化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铃木佑司著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法政大学现代法研究所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本书出售、求购地址：https://www.jiaokey.com/book/detail/40052072.html</w:t>
      </w:r>
    </w:p>
    <w:p>
      <w:r>
        <w:t>更多相关图书推荐：https://www.jiaokey.com</w:t>
      </w:r>
    </w:p>
    <w:p>
      <w:r>
        <w:t>铃木佑司著 其他作品：https://www.jiaokey.com/tag/铃木佑司著.html</w:t>
      </w:r>
    </w:p>
    <w:p>
      <w:r>
        <w:t>法政大学现代法研究所 出版图书：https://www.jiaokey.com/tag/法政大学现代法研究所.html</w:t>
      </w:r>
    </w:p>
    <w:p>
      <w:r>
        <w:t>关键词搜索：https://www.jiaokey.com/tag/アジア·太平洋にむはる地方の国际化.html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