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DIPLOMACY OF BIOLOGICAL DISARMAMENT  Vicissitudes of a Treaty in Force</w:t>
      </w:r>
    </w:p>
    <w:p>
      <w:r>
        <w:rPr>
          <w:rFonts w:ascii="宋体" w:hAnsi="宋体" w:eastAsia="宋体"/>
          <w:sz w:val="24"/>
        </w:rPr>
        <w:t>Nicholas A.Sims(Lecturer in International Relations The London School of Economics and Political Sci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DIPLOMACY OF BIOLOGICAL DISARMAMENT  Vicissitudes of a Treaty in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A.Sims(Lecturer in International Relations The London School of Economics and Political Sci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本书出售、求购地址：https://www.jiaokey.com/book/detail/40051773.html</w:t>
      </w:r>
    </w:p>
    <w:p>
      <w:r>
        <w:t>更多相关图书推荐：https://www.jiaokey.com</w:t>
      </w:r>
    </w:p>
    <w:p>
      <w:r>
        <w:t>Nicholas A.Sims(Lecturer in International Relations The London School of Economics and Political Sci 其他作品：https://www.jiaokey.com/tag/Nicholas A.Sims(Lecturer in International Relations The London School of Economics and Political Sci.html</w:t>
      </w:r>
    </w:p>
    <w:p>
      <w:r>
        <w:t>MACMILLAN PRESS 出版图书：https://www.jiaokey.com/tag/MACMILLAN PRESS.html</w:t>
      </w:r>
    </w:p>
    <w:p>
      <w:r>
        <w:t>关键词搜索：https://www.jiaokey.com/tag/THE DIPLOMACY OF BIOLOGICAL DISARMAMENT  Vicissitudes of a Treaty in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