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军队のなぃ世界へ：激动する世界と宪法第九条</w:t>
      </w:r>
    </w:p>
    <w:p>
      <w:r>
        <w:rPr>
          <w:rFonts w:ascii="宋体" w:hAnsi="宋体" w:eastAsia="宋体"/>
          <w:sz w:val="24"/>
        </w:rPr>
        <w:t>伊藤成彦著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军队のなぃ世界へ：激动する世界と宪法第九条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本书出售、求购地址：https://www.jiaokey.com/book/detail/40050411.html</w:t>
      </w:r>
    </w:p>
    <w:p>
      <w:r>
        <w:t>更多相关图书推荐：https://www.jiaokey.com</w:t>
      </w:r>
    </w:p>
    <w:p>
      <w:r>
        <w:t>伊藤成彦著 其他作品：https://www.jiaokey.com/tag/伊藤成彦著.html</w:t>
      </w:r>
    </w:p>
    <w:p>
      <w:r>
        <w:t>社会评论社 出版图书：https://www.jiaokey.com/tag/社会评论社.html</w:t>
      </w:r>
    </w:p>
    <w:p>
      <w:r>
        <w:t>关键词搜索：https://www.jiaokey.com/tag/军队のなぃ世界へ：激动する世界と宪法第九条.html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