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讲座·世界间の世界政治  第六卷  日本の国际化：新のしい世界秩序ヘの模索</w:t>
      </w:r>
    </w:p>
    <w:p>
      <w:r>
        <w:rPr>
          <w:rFonts w:ascii="宋体" w:hAnsi="宋体" w:eastAsia="宋体"/>
          <w:sz w:val="24"/>
        </w:rPr>
        <w:t>鸭武彦编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讲座·世界间の世界政治  第六卷  日本の国际化：新のしい世界秩序ヘの模索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本书出售、求购地址：https://www.jiaokey.com/book/detail/40050400.html</w:t>
      </w:r>
    </w:p>
    <w:p>
      <w:r>
        <w:t>更多相关图书推荐：https://www.jiaokey.com</w:t>
      </w:r>
    </w:p>
    <w:p>
      <w:r>
        <w:t>鸭武彦编 其他作品：https://www.jiaokey.com/tag/鸭武彦编.html</w:t>
      </w:r>
    </w:p>
    <w:p>
      <w:r>
        <w:t>日本评论社 出版图书：https://www.jiaokey.com/tag/日本评论社.html</w:t>
      </w:r>
    </w:p>
    <w:p>
      <w:r>
        <w:t>关键词搜索：https://www.jiaokey.com/tag/讲座·世界间の世界政治  第六卷  日本の国际化：新のしい世界秩序ヘの模索.html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