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90年代消费社会：社会派消费者の登场</w:t>
      </w:r>
    </w:p>
    <w:p>
      <w:r>
        <w:rPr>
          <w:rFonts w:ascii="宋体" w:hAnsi="宋体" w:eastAsia="宋体"/>
          <w:sz w:val="24"/>
        </w:rPr>
        <w:t>野村  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90年代消费社会：社会派消费者の登场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  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本书出售、求购地址：https://www.jiaokey.com/book/detail/40050395.html</w:t>
      </w:r>
    </w:p>
    <w:p>
      <w:r>
        <w:t>更多相关图书推荐：https://www.jiaokey.com</w:t>
      </w:r>
    </w:p>
    <w:p>
      <w:r>
        <w:t>野村  武正著 其他作品：https://www.jiaokey.com/tag/野村  武正著.html</w:t>
      </w:r>
    </w:p>
    <w:p>
      <w:r>
        <w:t>中央经济社 出版图书：https://www.jiaokey.com/tag/中央经济社.html</w:t>
      </w:r>
    </w:p>
    <w:p>
      <w:r>
        <w:t>关键词搜索：https://www.jiaokey.com/tag/90年代消费社会：社会派消费者の登场.html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