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商法与法律环境</w:t>
      </w:r>
    </w:p>
    <w:p>
      <w:r>
        <w:rPr>
          <w:rFonts w:ascii="宋体" w:hAnsi="宋体" w:eastAsia="宋体"/>
          <w:sz w:val="24"/>
        </w:rPr>
        <w:t>（美）罗纳德·A·安德森（Ronald A.Anderson），伊凡·福克斯（Ivan Fox），戴维·P·通布伊（David P.Twomey），玛丽安娜·M·詹宁斯（Marianne M.J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商法与法律环境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（美）罗纳德·A·安德森（Ronald A.Anderson），伊凡·福克斯（Ivan Fox），戴维·P·通布伊（David P.Twomey），玛丽安娜·M·詹宁斯（Marianne M.J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本书出售、求购地址：https://www.jiaokey.com/book/detail/40041246.html</w:t>
      </w:r>
    </w:p>
    <w:p>
      <w:r>
        <w:t>更多相关图书推荐：https://www.jiaokey.com</w:t>
      </w:r>
    </w:p>
    <w:p>
      <w:r>
        <w:t>（美）罗纳德·A·安德森（Ronald A.Anderson），伊凡·福克斯（Ivan Fox），戴维·P·通布伊（David P.Twomey），玛丽安娜·M·詹宁斯（Marianne M.J 其他作品：https://www.jiaokey.com/tag/（美）罗纳德·A·安德森（Ronald A.Anderson），伊凡·福克斯（Ivan Fox），戴维·P·通布伊（David P.Twomey），玛丽安娜·M·詹宁斯（Marianne M.J.html</w:t>
      </w:r>
    </w:p>
    <w:p>
      <w:r>
        <w:t>机械工业出版社 出版图书：https://www.jiaokey.com/tag/机械工业出版社.html</w:t>
      </w:r>
    </w:p>
    <w:p>
      <w:r>
        <w:t>关键词搜索：https://www.jiaokey.com/tag/商法与法律环境.html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