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地球化时代の日本经济  企业の国际化の视点か?</w:t>
      </w:r>
    </w:p>
    <w:p>
      <w:r>
        <w:rPr>
          <w:rFonts w:ascii="宋体" w:hAnsi="宋体" w:eastAsia="宋体"/>
          <w:sz w:val="24"/>
        </w:rPr>
        <w:t>原正行著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地球化时代の日本经济  企业の国际化の视点か?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原正行著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本书出售、求购地址：https://www.jiaokey.com/book/detail/40040109.html</w:t>
      </w:r>
    </w:p>
    <w:p>
      <w:r>
        <w:t>更多相关图书推荐：https://www.jiaokey.com</w:t>
      </w:r>
    </w:p>
    <w:p>
      <w:r>
        <w:t>原正行著 其他作品：https://www.jiaokey.com/tag/原正行著.html</w:t>
      </w:r>
    </w:p>
    <w:p>
      <w:r>
        <w:t>关键词搜索：https://www.jiaokey.com/tag/地球化时代の日本经济  企业の国际化の视点か?.html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